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8C" w:rsidRDefault="0005608C" w:rsidP="0005608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附件1：</w:t>
      </w:r>
      <w:r>
        <w:rPr>
          <w:rFonts w:asciiTheme="minorEastAsia" w:hAnsiTheme="minorEastAsia"/>
          <w:b/>
          <w:sz w:val="24"/>
          <w:szCs w:val="24"/>
        </w:rPr>
        <w:t>参赛</w:t>
      </w:r>
      <w:r>
        <w:rPr>
          <w:rFonts w:asciiTheme="minorEastAsia" w:hAnsiTheme="minorEastAsia" w:hint="eastAsia"/>
          <w:b/>
          <w:sz w:val="24"/>
          <w:szCs w:val="24"/>
        </w:rPr>
        <w:t>回执</w:t>
      </w:r>
    </w:p>
    <w:p w:rsidR="0005608C" w:rsidRDefault="0005608C" w:rsidP="0005608C">
      <w:pPr>
        <w:rPr>
          <w:rFonts w:asciiTheme="minorEastAsia" w:hAnsiTheme="minorEastAsia"/>
          <w:b/>
          <w:sz w:val="24"/>
          <w:szCs w:val="24"/>
        </w:rPr>
      </w:pPr>
    </w:p>
    <w:tbl>
      <w:tblPr>
        <w:tblW w:w="14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700"/>
        <w:gridCol w:w="1985"/>
        <w:gridCol w:w="2269"/>
        <w:gridCol w:w="1700"/>
        <w:gridCol w:w="2551"/>
        <w:gridCol w:w="2062"/>
      </w:tblGrid>
      <w:tr w:rsidR="0005608C" w:rsidTr="00E213C8">
        <w:trPr>
          <w:cantSplit/>
          <w:trHeight w:hRule="exact" w:val="567"/>
          <w:jc w:val="center"/>
        </w:trPr>
        <w:tc>
          <w:tcPr>
            <w:tcW w:w="14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学校名称：                               参赛性质： □个人   □教学团队 </w:t>
            </w:r>
          </w:p>
        </w:tc>
      </w:tr>
      <w:tr w:rsidR="0005608C" w:rsidTr="00E213C8">
        <w:trPr>
          <w:cantSplit/>
          <w:trHeight w:hRule="exact" w:val="56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参赛组别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05608C" w:rsidTr="00E213C8">
        <w:trPr>
          <w:cantSplit/>
          <w:trHeight w:hRule="exact" w:val="56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</w:tr>
      <w:tr w:rsidR="0005608C" w:rsidTr="00E213C8">
        <w:trPr>
          <w:cantSplit/>
          <w:trHeight w:hRule="exact" w:val="56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bCs/>
                <w:sz w:val="24"/>
                <w:szCs w:val="24"/>
                <w:highlight w:val="yellow"/>
              </w:rPr>
            </w:pPr>
          </w:p>
        </w:tc>
      </w:tr>
      <w:tr w:rsidR="0005608C" w:rsidTr="00E213C8">
        <w:trPr>
          <w:cantSplit/>
          <w:trHeight w:hRule="exact" w:val="56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05608C" w:rsidTr="00E213C8">
        <w:trPr>
          <w:cantSplit/>
          <w:trHeight w:hRule="exact" w:val="567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keepLines/>
              <w:widowControl/>
              <w:spacing w:line="480" w:lineRule="exact"/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</w:tr>
    </w:tbl>
    <w:p w:rsidR="0005608C" w:rsidRDefault="0005608C" w:rsidP="0005608C">
      <w:pPr>
        <w:spacing w:line="620" w:lineRule="exact"/>
        <w:ind w:firstLineChars="200" w:firstLine="480"/>
        <w:rPr>
          <w:rFonts w:asciiTheme="minorEastAsia" w:hAnsiTheme="minorEastAsia"/>
          <w:sz w:val="24"/>
          <w:szCs w:val="24"/>
        </w:rPr>
        <w:sectPr w:rsidR="0005608C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05608C" w:rsidRDefault="0005608C" w:rsidP="0005608C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附件2：初赛评价指标体系</w:t>
      </w:r>
    </w:p>
    <w:p w:rsidR="0005608C" w:rsidRDefault="0005608C" w:rsidP="0005608C">
      <w:pPr>
        <w:spacing w:line="62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tbl>
      <w:tblPr>
        <w:tblStyle w:val="1"/>
        <w:tblW w:w="8880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1000"/>
        <w:gridCol w:w="6615"/>
      </w:tblGrid>
      <w:tr w:rsidR="0005608C" w:rsidTr="00E213C8">
        <w:trPr>
          <w:trHeight w:val="453"/>
          <w:jc w:val="center"/>
        </w:trPr>
        <w:tc>
          <w:tcPr>
            <w:tcW w:w="1265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评价模块</w:t>
            </w:r>
          </w:p>
        </w:tc>
        <w:tc>
          <w:tcPr>
            <w:tcW w:w="1000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权重</w:t>
            </w:r>
          </w:p>
        </w:tc>
        <w:tc>
          <w:tcPr>
            <w:tcW w:w="6615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评价标准</w:t>
            </w:r>
          </w:p>
        </w:tc>
      </w:tr>
      <w:tr w:rsidR="0005608C" w:rsidTr="00E213C8">
        <w:trPr>
          <w:trHeight w:val="3233"/>
          <w:jc w:val="center"/>
        </w:trPr>
        <w:tc>
          <w:tcPr>
            <w:tcW w:w="1265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</w:rPr>
              <w:t>资源建设</w:t>
            </w:r>
          </w:p>
        </w:tc>
        <w:tc>
          <w:tcPr>
            <w:tcW w:w="1000" w:type="dxa"/>
            <w:vAlign w:val="center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Style w:val="a5"/>
                <w:rFonts w:asciiTheme="minorEastAsia" w:eastAsiaTheme="minorEastAsia" w:hAnsiTheme="minorEastAsia" w:cstheme="minorEastAsia"/>
                <w:color w:val="333333"/>
                <w:sz w:val="21"/>
                <w:szCs w:val="21"/>
              </w:rPr>
            </w:pPr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40%</w:t>
            </w:r>
          </w:p>
        </w:tc>
        <w:tc>
          <w:tcPr>
            <w:tcW w:w="6615" w:type="dxa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Theme="minorEastAsia" w:eastAsiaTheme="minorEastAsia" w:hAnsiTheme="minorEastAsia" w:cstheme="minorEastAsia"/>
                <w:color w:val="333333"/>
                <w:sz w:val="21"/>
                <w:szCs w:val="21"/>
              </w:rPr>
            </w:pPr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教师在课程资料或者课程章节中，每添加一份资料，</w:t>
            </w:r>
            <w:proofErr w:type="gramStart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班级星值增加</w:t>
            </w:r>
            <w:proofErr w:type="gramEnd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2星值。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如上传共30份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资料，则得分为30*2=60星值。</w:t>
            </w:r>
          </w:p>
          <w:p w:rsidR="0005608C" w:rsidRDefault="0005608C" w:rsidP="00E213C8">
            <w:pPr>
              <w:spacing w:line="360" w:lineRule="exact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asciiTheme="minorEastAsia" w:hAnsiTheme="minorEastAsia" w:cstheme="minorEastAsia" w:hint="eastAsia"/>
                <w:b/>
                <w:bCs/>
              </w:rPr>
              <w:t>说明：</w:t>
            </w:r>
          </w:p>
          <w:p w:rsidR="0005608C" w:rsidRDefault="0005608C" w:rsidP="00E213C8">
            <w:pPr>
              <w:numPr>
                <w:ilvl w:val="0"/>
                <w:numId w:val="1"/>
              </w:numPr>
              <w:spacing w:line="360" w:lineRule="exact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“课程章节”里可以上传的资料包括PPT、视屏、音频、图书、图片、文本、期刊等类型。</w:t>
            </w:r>
          </w:p>
          <w:p w:rsidR="0005608C" w:rsidRDefault="0005608C" w:rsidP="00E213C8">
            <w:pPr>
              <w:numPr>
                <w:ilvl w:val="0"/>
                <w:numId w:val="1"/>
              </w:numPr>
              <w:spacing w:line="360" w:lineRule="exact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“课程资料”是课外资料分享板块，可以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上传各类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学习资料。</w:t>
            </w:r>
          </w:p>
          <w:p w:rsidR="0005608C" w:rsidRDefault="0005608C" w:rsidP="00E213C8">
            <w:pPr>
              <w:numPr>
                <w:ilvl w:val="0"/>
                <w:numId w:val="1"/>
              </w:numPr>
              <w:spacing w:line="360" w:lineRule="exact"/>
              <w:rPr>
                <w:rFonts w:asciiTheme="minorEastAsia" w:hAnsiTheme="minorEastAsia" w:cstheme="minorEastAsia"/>
                <w:color w:val="333333"/>
                <w:szCs w:val="21"/>
              </w:rPr>
            </w:pPr>
            <w:r>
              <w:rPr>
                <w:rFonts w:asciiTheme="minorEastAsia" w:hAnsiTheme="minorEastAsia" w:cstheme="minorEastAsia" w:hint="eastAsia"/>
              </w:rPr>
              <w:t>通过手机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端学习通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和电脑端平台两种方式上传的资源均为有效数据。</w:t>
            </w:r>
          </w:p>
          <w:p w:rsidR="0005608C" w:rsidRDefault="0005608C" w:rsidP="00E213C8">
            <w:pPr>
              <w:numPr>
                <w:ilvl w:val="0"/>
                <w:numId w:val="1"/>
              </w:numPr>
              <w:spacing w:line="360" w:lineRule="exact"/>
              <w:rPr>
                <w:rFonts w:asciiTheme="minorEastAsia" w:hAnsiTheme="minorEastAsia" w:cstheme="minorEastAsia"/>
                <w:color w:val="333333"/>
                <w:szCs w:val="21"/>
              </w:rPr>
            </w:pPr>
            <w:r>
              <w:rPr>
                <w:rFonts w:asciiTheme="minorEastAsia" w:hAnsiTheme="minorEastAsia" w:cstheme="minorEastAsia" w:hint="eastAsia"/>
              </w:rPr>
              <w:t>资料需具备丰富度与合理性，教师必须发布PPT、视频、图书、期刊、文本等任意三种以上的资源形式，且应用合理，否则不计分。</w:t>
            </w:r>
          </w:p>
        </w:tc>
      </w:tr>
      <w:tr w:rsidR="0005608C" w:rsidTr="00E213C8">
        <w:trPr>
          <w:trHeight w:val="1839"/>
          <w:jc w:val="center"/>
        </w:trPr>
        <w:tc>
          <w:tcPr>
            <w:tcW w:w="1265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</w:rPr>
              <w:t>教学活动控件使用</w:t>
            </w:r>
          </w:p>
        </w:tc>
        <w:tc>
          <w:tcPr>
            <w:tcW w:w="1000" w:type="dxa"/>
            <w:vAlign w:val="center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Style w:val="a5"/>
                <w:rFonts w:asciiTheme="minorEastAsia" w:eastAsiaTheme="minorEastAsia" w:hAnsiTheme="minorEastAsia" w:cstheme="minorEastAsia"/>
                <w:color w:val="333333"/>
                <w:sz w:val="21"/>
                <w:szCs w:val="21"/>
              </w:rPr>
            </w:pPr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40%</w:t>
            </w:r>
          </w:p>
        </w:tc>
        <w:tc>
          <w:tcPr>
            <w:tcW w:w="6615" w:type="dxa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rPr>
                <w:rFonts w:asciiTheme="minorEastAsia" w:eastAsiaTheme="minorEastAsia" w:hAnsiTheme="minorEastAsia" w:cstheme="minorEastAsia"/>
                <w:color w:val="333333"/>
                <w:sz w:val="21"/>
                <w:szCs w:val="21"/>
              </w:rPr>
            </w:pPr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教师在班级中</w:t>
            </w:r>
            <w:proofErr w:type="gramStart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每发布</w:t>
            </w:r>
            <w:proofErr w:type="gramEnd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一个教学活动，</w:t>
            </w:r>
            <w:proofErr w:type="gramStart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班级星值增加</w:t>
            </w:r>
            <w:proofErr w:type="gramEnd"/>
            <w:r>
              <w:rPr>
                <w:rStyle w:val="a5"/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3星值。</w:t>
            </w:r>
            <w:r>
              <w:rPr>
                <w:rFonts w:asciiTheme="minorEastAsia" w:eastAsiaTheme="minorEastAsia" w:hAnsiTheme="minorEastAsia" w:cstheme="minorEastAsia" w:hint="eastAsia"/>
                <w:color w:val="333333"/>
                <w:sz w:val="21"/>
                <w:szCs w:val="21"/>
              </w:rPr>
              <w:t>如发起了6次签到，5次选人，则得分为（6+5）*3=33星值。</w:t>
            </w:r>
          </w:p>
          <w:p w:rsidR="0005608C" w:rsidRDefault="0005608C" w:rsidP="00E213C8">
            <w:pPr>
              <w:spacing w:line="360" w:lineRule="exact"/>
              <w:rPr>
                <w:rFonts w:asciiTheme="minorEastAsia" w:hAnsiTheme="minorEastAsia" w:cstheme="minorEastAsia"/>
                <w:b/>
                <w:bCs/>
              </w:rPr>
            </w:pPr>
            <w:r>
              <w:rPr>
                <w:rFonts w:asciiTheme="minorEastAsia" w:hAnsiTheme="minorEastAsia" w:cstheme="minorEastAsia" w:hint="eastAsia"/>
                <w:b/>
                <w:bCs/>
              </w:rPr>
              <w:t>说明：</w:t>
            </w:r>
          </w:p>
          <w:p w:rsidR="0005608C" w:rsidRDefault="0005608C" w:rsidP="00E213C8">
            <w:pPr>
              <w:numPr>
                <w:ilvl w:val="0"/>
                <w:numId w:val="2"/>
              </w:numPr>
              <w:spacing w:line="360" w:lineRule="exact"/>
              <w:rPr>
                <w:rFonts w:asciiTheme="minorEastAsia" w:hAnsiTheme="minorEastAsia" w:cstheme="minorEastAsia"/>
                <w:color w:val="333333"/>
                <w:szCs w:val="21"/>
              </w:rPr>
            </w:pPr>
            <w:r>
              <w:rPr>
                <w:rFonts w:asciiTheme="minorEastAsia" w:hAnsiTheme="minorEastAsia" w:cstheme="minorEastAsia" w:hint="eastAsia"/>
              </w:rPr>
              <w:t>教学活动包括利用平台端和学习</w:t>
            </w:r>
            <w:proofErr w:type="gramStart"/>
            <w:r>
              <w:rPr>
                <w:rFonts w:asciiTheme="minorEastAsia" w:hAnsiTheme="minorEastAsia" w:cstheme="minorEastAsia" w:hint="eastAsia"/>
              </w:rPr>
              <w:t>通发布</w:t>
            </w:r>
            <w:proofErr w:type="gramEnd"/>
            <w:r>
              <w:rPr>
                <w:rFonts w:asciiTheme="minorEastAsia" w:hAnsiTheme="minorEastAsia" w:cstheme="minorEastAsia" w:hint="eastAsia"/>
              </w:rPr>
              <w:t>的签到、投票/问卷、抢答、选人、作业/测验、任务、直播、评分、讨论。</w:t>
            </w:r>
          </w:p>
        </w:tc>
      </w:tr>
      <w:tr w:rsidR="0005608C" w:rsidTr="00E213C8">
        <w:trPr>
          <w:trHeight w:val="5230"/>
          <w:jc w:val="center"/>
        </w:trPr>
        <w:tc>
          <w:tcPr>
            <w:tcW w:w="1265" w:type="dxa"/>
            <w:vAlign w:val="center"/>
          </w:tcPr>
          <w:p w:rsidR="0005608C" w:rsidRDefault="0005608C" w:rsidP="00E213C8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</w:rPr>
              <w:t>班级活跃度</w:t>
            </w:r>
          </w:p>
        </w:tc>
        <w:tc>
          <w:tcPr>
            <w:tcW w:w="1000" w:type="dxa"/>
            <w:vAlign w:val="center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2"/>
                <w:sz w:val="21"/>
                <w:szCs w:val="21"/>
              </w:rPr>
              <w:t>20%</w:t>
            </w:r>
          </w:p>
        </w:tc>
        <w:tc>
          <w:tcPr>
            <w:tcW w:w="6615" w:type="dxa"/>
          </w:tcPr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2"/>
                <w:sz w:val="21"/>
                <w:szCs w:val="21"/>
              </w:rPr>
              <w:t>班级活跃度=活动热度+讨论热度，其中：</w:t>
            </w:r>
          </w:p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2"/>
                <w:sz w:val="21"/>
                <w:szCs w:val="21"/>
              </w:rPr>
              <w:t>1.活动热度</w:t>
            </w:r>
            <w:r>
              <w:rPr>
                <w:rFonts w:asciiTheme="minorEastAsia" w:eastAsiaTheme="minorEastAsia" w:hAnsiTheme="minorEastAsia" w:cstheme="minorEastAsia" w:hint="eastAsia"/>
                <w:kern w:val="2"/>
                <w:sz w:val="21"/>
                <w:szCs w:val="21"/>
              </w:rPr>
              <w:t>由该班全部教学活动的平均参与率换算得到，换算比例为1:20。</w:t>
            </w:r>
          </w:p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20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1"/>
                <w:szCs w:val="21"/>
              </w:rPr>
              <w:t>例如该班共发布签到、直播、作业/测验3项教学活动，100名学生中分别有90、80、70人参与，则每项活动的参与率分别为90%、80%和70%，共计活动热度为：20*（0.9+0.8+0.7）/3=16星值。</w:t>
            </w:r>
          </w:p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1"/>
                <w:szCs w:val="21"/>
              </w:rPr>
              <w:t>2.讨论热度由该班学生在讨论区的人均回复数换算得到，换算比例为1:1。</w:t>
            </w:r>
          </w:p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ind w:firstLineChars="200" w:firstLine="420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1"/>
                <w:szCs w:val="21"/>
              </w:rPr>
              <w:t>例如该班有40名学生，这些学生在讨论区回复总数为80，则得到1*80/40=2星值。</w:t>
            </w:r>
          </w:p>
          <w:p w:rsidR="0005608C" w:rsidRDefault="0005608C" w:rsidP="00E213C8">
            <w:pPr>
              <w:pStyle w:val="a4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2"/>
                <w:sz w:val="20"/>
                <w:szCs w:val="20"/>
              </w:rPr>
              <w:t>说明</w:t>
            </w:r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：</w:t>
            </w:r>
          </w:p>
          <w:p w:rsidR="0005608C" w:rsidRDefault="0005608C" w:rsidP="00E213C8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评论内容不得违背参赛约定中的内容要求，且必须与讨论主题相关，否则不计分。</w:t>
            </w:r>
          </w:p>
          <w:p w:rsidR="0005608C" w:rsidRDefault="0005608C" w:rsidP="00E213C8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班级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星值每日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结算更新一次。</w:t>
            </w:r>
          </w:p>
          <w:p w:rsidR="0005608C" w:rsidRDefault="0005608C" w:rsidP="00E213C8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theme="minorEastAsia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2"/>
                <w:sz w:val="20"/>
                <w:szCs w:val="20"/>
              </w:rPr>
              <w:t>“活动热度”中教学活动的平均参与率统计仅计算已结束的活动，且通知、抢答、选人和讨论不纳入班级活跃度计算。</w:t>
            </w:r>
          </w:p>
        </w:tc>
      </w:tr>
    </w:tbl>
    <w:p w:rsidR="0005608C" w:rsidRDefault="0005608C" w:rsidP="0005608C">
      <w:pPr>
        <w:spacing w:line="620" w:lineRule="exact"/>
        <w:ind w:firstLineChars="200" w:firstLine="480"/>
        <w:rPr>
          <w:rFonts w:asciiTheme="minorEastAsia" w:hAnsiTheme="minorEastAsia"/>
          <w:sz w:val="24"/>
          <w:szCs w:val="24"/>
        </w:rPr>
        <w:sectPr w:rsidR="0005608C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05608C" w:rsidRDefault="0005608C" w:rsidP="0005608C">
      <w:pPr>
        <w:spacing w:line="380" w:lineRule="exact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附件</w:t>
      </w:r>
      <w:r>
        <w:rPr>
          <w:rFonts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：课堂教学视频制作标准</w:t>
      </w:r>
    </w:p>
    <w:p w:rsidR="0005608C" w:rsidRDefault="0005608C" w:rsidP="0005608C">
      <w:pPr>
        <w:spacing w:line="38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一、录制软件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/>
          <w:sz w:val="24"/>
          <w:szCs w:val="24"/>
        </w:rPr>
        <w:t>录制软件不限，参赛教师自行选取。</w:t>
      </w: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二、视频信号源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1.稳定性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全片图像同步性能稳定，无失步现象，CTL同步控制信号必须连续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，</w:t>
      </w:r>
      <w:r>
        <w:rPr>
          <w:rFonts w:asciiTheme="minorEastAsia" w:hAnsiTheme="minorEastAsia" w:cstheme="minorEastAsia"/>
          <w:bCs/>
          <w:sz w:val="24"/>
          <w:szCs w:val="24"/>
        </w:rPr>
        <w:t>图像无抖动跳跃，色彩无突变，编辑点处图像稳定。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2.信噪比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图像信噪比不低于55dB，无明显杂波。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3.色调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白平衡正确，无明显偏色，多机拍摄的镜头衔接处无明显色差。</w:t>
      </w:r>
    </w:p>
    <w:p w:rsidR="0005608C" w:rsidRDefault="0005608C" w:rsidP="0005608C">
      <w:pPr>
        <w:spacing w:line="360" w:lineRule="exact"/>
        <w:ind w:firstLineChars="200" w:firstLine="482"/>
        <w:rPr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三、音频信号源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1.电平指标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-2db— -8db，声音应无明显失真、放音过冲、过弱。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2.信噪比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不低于48db。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3.其他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声音和画面要求同步，</w:t>
      </w:r>
      <w:proofErr w:type="gramStart"/>
      <w:r>
        <w:rPr>
          <w:rFonts w:asciiTheme="minorEastAsia" w:hAnsiTheme="minorEastAsia" w:cstheme="minorEastAsia"/>
          <w:bCs/>
          <w:sz w:val="24"/>
          <w:szCs w:val="24"/>
        </w:rPr>
        <w:t>无交流</w:t>
      </w:r>
      <w:proofErr w:type="gramEnd"/>
      <w:r>
        <w:rPr>
          <w:rFonts w:asciiTheme="minorEastAsia" w:hAnsiTheme="minorEastAsia" w:cstheme="minorEastAsia"/>
          <w:bCs/>
          <w:sz w:val="24"/>
          <w:szCs w:val="24"/>
        </w:rPr>
        <w:t>声或其他杂音等缺陷。伴音清晰、饱满、圆润，无失真、噪声杂音干扰、音量忽大忽小现象。</w:t>
      </w: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四、视频压缩格式及技术参数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1.压缩格式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 xml:space="preserve">采用H.264/AVC（MPEG-4 Part10）编码格式。 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2.码流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码率为1024Kbps（125KBps）。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3.分辨率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（1）采用标清4:3拍摄时，设定为720×576；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（2）采用高清16:9拍摄时，设定为1280×720；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4.画幅宽高比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（1）分辨率设定为720×576的，选定4:3；</w:t>
      </w:r>
    </w:p>
    <w:p w:rsidR="0005608C" w:rsidRDefault="0005608C" w:rsidP="0005608C">
      <w:pPr>
        <w:spacing w:line="360" w:lineRule="exact"/>
        <w:ind w:firstLineChars="200" w:firstLine="480"/>
        <w:rPr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（2）分辨率设定为1280×720的，选定16:9；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5.帧率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25帧/秒。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6.扫描方式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逐行扫描。</w:t>
      </w: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五、音频压缩格式及技术参数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1.压缩格式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bCs/>
          <w:sz w:val="24"/>
          <w:szCs w:val="24"/>
        </w:rPr>
        <w:t>采用AAC（MPEG4 Part3）格式。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2.采样率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proofErr w:type="gramStart"/>
      <w:r>
        <w:rPr>
          <w:rFonts w:asciiTheme="minorEastAsia" w:hAnsiTheme="minorEastAsia" w:cstheme="minorEastAsia"/>
          <w:bCs/>
          <w:sz w:val="24"/>
          <w:szCs w:val="24"/>
        </w:rPr>
        <w:t>48KHz</w:t>
      </w:r>
      <w:proofErr w:type="gramEnd"/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/>
          <w:bCs/>
          <w:sz w:val="24"/>
          <w:szCs w:val="24"/>
        </w:rPr>
        <w:t>3.码流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：</w:t>
      </w:r>
      <w:bookmarkStart w:id="0" w:name="__DdeLink__1432_1321495430"/>
      <w:r>
        <w:rPr>
          <w:rFonts w:asciiTheme="minorEastAsia" w:hAnsiTheme="minorEastAsia" w:cstheme="minorEastAsia"/>
          <w:bCs/>
          <w:sz w:val="24"/>
          <w:szCs w:val="24"/>
        </w:rPr>
        <w:t>不低于128Kbps（恒定）</w:t>
      </w:r>
      <w:bookmarkEnd w:id="0"/>
      <w:r>
        <w:rPr>
          <w:rFonts w:asciiTheme="minorEastAsia" w:hAnsiTheme="minorEastAsia" w:cstheme="minorEastAsia"/>
          <w:bCs/>
          <w:sz w:val="24"/>
          <w:szCs w:val="24"/>
        </w:rPr>
        <w:t>。</w:t>
      </w: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六、封装格式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：</w:t>
      </w:r>
      <w:r>
        <w:rPr>
          <w:rFonts w:asciiTheme="minorEastAsia" w:hAnsiTheme="minorEastAsia" w:cstheme="minorEastAsia"/>
          <w:sz w:val="24"/>
          <w:szCs w:val="24"/>
        </w:rPr>
        <w:t>采用MP4格式封装。（视频编码格式：H.264/AVC（MPEG-4 Part10）；音频编码格式：AAC（MPEG4 Part3））</w:t>
      </w:r>
    </w:p>
    <w:p w:rsidR="0005608C" w:rsidRDefault="0005608C" w:rsidP="0005608C">
      <w:pPr>
        <w:spacing w:line="360" w:lineRule="exact"/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/>
          <w:b/>
          <w:bCs/>
          <w:sz w:val="24"/>
          <w:szCs w:val="24"/>
        </w:rPr>
        <w:t>七、其他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/>
          <w:sz w:val="24"/>
          <w:szCs w:val="24"/>
        </w:rPr>
        <w:t>1.视频和音频的编码格式务必</w:t>
      </w:r>
      <w:r>
        <w:rPr>
          <w:rFonts w:asciiTheme="minorEastAsia" w:hAnsiTheme="minorEastAsia" w:cstheme="minorEastAsia" w:hint="eastAsia"/>
          <w:sz w:val="24"/>
          <w:szCs w:val="24"/>
        </w:rPr>
        <w:t>保证能</w:t>
      </w:r>
      <w:r>
        <w:rPr>
          <w:rFonts w:asciiTheme="minorEastAsia" w:hAnsiTheme="minorEastAsia" w:cstheme="minorEastAsia"/>
          <w:sz w:val="24"/>
          <w:szCs w:val="24"/>
        </w:rPr>
        <w:t>正常播出，</w:t>
      </w:r>
      <w:r>
        <w:rPr>
          <w:rFonts w:asciiTheme="minorEastAsia" w:hAnsiTheme="minorEastAsia" w:cstheme="minorEastAsia" w:hint="eastAsia"/>
          <w:sz w:val="24"/>
          <w:szCs w:val="24"/>
        </w:rPr>
        <w:t>否则</w:t>
      </w:r>
      <w:r>
        <w:rPr>
          <w:rFonts w:asciiTheme="minorEastAsia" w:hAnsiTheme="minorEastAsia" w:cstheme="minorEastAsia"/>
          <w:sz w:val="24"/>
          <w:szCs w:val="24"/>
        </w:rPr>
        <w:t>影响比赛成绩。视频的编码格式信息，可在视频播放器的视频文件详细信息中查看。视频编码格式不符合比赛要求的，可用各种转换软件进行转换。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2.课堂教学视频不建议另行剪辑，对片头片尾、字幕注解等不做要求，参赛教师自定。</w:t>
      </w:r>
    </w:p>
    <w:p w:rsidR="0005608C" w:rsidRDefault="0005608C" w:rsidP="0005608C">
      <w:pPr>
        <w:spacing w:line="360" w:lineRule="exact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3</w:t>
      </w:r>
      <w:r>
        <w:rPr>
          <w:rFonts w:asciiTheme="minorEastAsia" w:hAnsiTheme="minorEastAsia" w:cstheme="minorEastAsia"/>
          <w:sz w:val="24"/>
          <w:szCs w:val="24"/>
        </w:rPr>
        <w:t>.视频和音频的码流务必遵照相关要求。</w:t>
      </w:r>
    </w:p>
    <w:p w:rsidR="0005608C" w:rsidRDefault="0005608C" w:rsidP="0005608C">
      <w:pPr>
        <w:widowControl/>
        <w:spacing w:line="400" w:lineRule="exac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附件4：决赛评价指标体系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836"/>
        <w:gridCol w:w="6885"/>
      </w:tblGrid>
      <w:tr w:rsidR="0005608C" w:rsidTr="00E213C8">
        <w:trPr>
          <w:cantSplit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  <w:t>评比指标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spacing w:line="400" w:lineRule="exact"/>
              <w:jc w:val="center"/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bCs/>
                <w:kern w:val="0"/>
                <w:sz w:val="24"/>
                <w:szCs w:val="24"/>
              </w:rPr>
              <w:t>评比要素</w:t>
            </w:r>
          </w:p>
        </w:tc>
      </w:tr>
      <w:tr w:rsidR="0005608C" w:rsidTr="00E213C8">
        <w:trPr>
          <w:cantSplit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教学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设计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1.教学目标明确，教学内容安排合理，符合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应用型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人才培养要求；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2.教学策略得当，符合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应用型本科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院校学生认知规律和教学实际；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3.合理选用信息技术、数字资源和信息化教学设施，系统优化教学过程；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重点突出、条理清楚，内容承前启后，循序渐进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。</w:t>
            </w:r>
          </w:p>
        </w:tc>
      </w:tr>
      <w:tr w:rsidR="0005608C" w:rsidTr="00E213C8">
        <w:trPr>
          <w:cantSplit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教学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实施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1.按照提交的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说</w:t>
            </w:r>
            <w:proofErr w:type="gramStart"/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课稿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组织</w:t>
            </w:r>
            <w:proofErr w:type="gramEnd"/>
            <w:r>
              <w:rPr>
                <w:rFonts w:asciiTheme="minorEastAsia" w:hAnsiTheme="minorEastAsia"/>
                <w:kern w:val="0"/>
                <w:sz w:val="24"/>
                <w:szCs w:val="24"/>
              </w:rPr>
              <w:t>课堂教学，教学过程与活动安排必要、合理，衔接自然；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2.教学组织与方法得当，教学活动学生参与面广，突出学生主体地位；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3.信息技术与数字资源运用充分、有效，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开展“云+端”学习活动与支持服务，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教学内容呈现恰当，满足学生学习需求；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利用信息化手段进行师生互动，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教学互动流畅、合理，针对学习反馈及时调整教学策略；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5.教师教学态度认真严谨、仪表端庄、语言规范、表达流畅、亲和力强。</w:t>
            </w:r>
          </w:p>
        </w:tc>
      </w:tr>
      <w:tr w:rsidR="0005608C" w:rsidTr="00E213C8">
        <w:trPr>
          <w:cantSplit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教学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效果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1.有效达成教学目标，运用信息技术解决教学重难点问题或完成教学任务的作用突出，效果明显；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2.课堂教学真实有效、气氛好，切实提高学生学习兴趣和学习能力。</w:t>
            </w:r>
          </w:p>
        </w:tc>
      </w:tr>
      <w:tr w:rsidR="0005608C" w:rsidTr="00E213C8">
        <w:trPr>
          <w:cantSplit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特色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创新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00" w:lineRule="exact"/>
              <w:ind w:leftChars="-50" w:left="-105" w:rightChars="-50" w:right="-105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1.理念先进，立意新颖，构思独特，技术领先；</w:t>
            </w:r>
          </w:p>
          <w:p w:rsidR="0005608C" w:rsidRDefault="0005608C" w:rsidP="00E213C8">
            <w:pPr>
              <w:widowControl/>
              <w:tabs>
                <w:tab w:val="left" w:pos="1260"/>
              </w:tabs>
              <w:spacing w:line="440" w:lineRule="exact"/>
              <w:ind w:leftChars="-50" w:left="-105" w:rightChars="-50" w:right="-105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kern w:val="0"/>
                <w:sz w:val="24"/>
                <w:szCs w:val="24"/>
              </w:rPr>
              <w:t>2.课堂教学效率高，成效好，特色鲜明，具有较强的示范性。</w:t>
            </w:r>
          </w:p>
        </w:tc>
      </w:tr>
    </w:tbl>
    <w:p w:rsidR="0005608C" w:rsidRDefault="0005608C" w:rsidP="0005608C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  <w:sectPr w:rsidR="0005608C">
          <w:footerReference w:type="default" r:id="rId5"/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:rsidR="0005608C" w:rsidRDefault="0005608C" w:rsidP="0005608C">
      <w:pPr>
        <w:spacing w:line="400" w:lineRule="exac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附件5：培训预约单</w:t>
      </w:r>
    </w:p>
    <w:tbl>
      <w:tblPr>
        <w:tblStyle w:val="a6"/>
        <w:tblW w:w="9286" w:type="dxa"/>
        <w:jc w:val="center"/>
        <w:tblLayout w:type="fixed"/>
        <w:tblLook w:val="04A0" w:firstRow="1" w:lastRow="0" w:firstColumn="1" w:lastColumn="0" w:noHBand="0" w:noVBand="1"/>
      </w:tblPr>
      <w:tblGrid>
        <w:gridCol w:w="2138"/>
        <w:gridCol w:w="7148"/>
      </w:tblGrid>
      <w:tr w:rsidR="0005608C" w:rsidTr="00E213C8">
        <w:trPr>
          <w:trHeight w:hRule="exact" w:val="567"/>
          <w:jc w:val="center"/>
        </w:trPr>
        <w:tc>
          <w:tcPr>
            <w:tcW w:w="213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预约单位</w:t>
            </w:r>
          </w:p>
        </w:tc>
        <w:tc>
          <w:tcPr>
            <w:tcW w:w="714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5608C" w:rsidTr="00E213C8">
        <w:trPr>
          <w:trHeight w:hRule="exact" w:val="567"/>
          <w:jc w:val="center"/>
        </w:trPr>
        <w:tc>
          <w:tcPr>
            <w:tcW w:w="213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预约时间</w:t>
            </w:r>
          </w:p>
        </w:tc>
        <w:tc>
          <w:tcPr>
            <w:tcW w:w="714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5608C" w:rsidTr="00E213C8">
        <w:trPr>
          <w:trHeight w:hRule="exact" w:val="567"/>
          <w:jc w:val="center"/>
        </w:trPr>
        <w:tc>
          <w:tcPr>
            <w:tcW w:w="213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培训场地</w:t>
            </w:r>
          </w:p>
        </w:tc>
        <w:tc>
          <w:tcPr>
            <w:tcW w:w="714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(会议室或机房，是否具备网络、投影、音响)</w:t>
            </w:r>
          </w:p>
        </w:tc>
      </w:tr>
      <w:tr w:rsidR="0005608C" w:rsidTr="00E213C8">
        <w:trPr>
          <w:trHeight w:hRule="exact" w:val="567"/>
          <w:jc w:val="center"/>
        </w:trPr>
        <w:tc>
          <w:tcPr>
            <w:tcW w:w="213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参与人数</w:t>
            </w:r>
          </w:p>
        </w:tc>
        <w:tc>
          <w:tcPr>
            <w:tcW w:w="714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5608C" w:rsidTr="00E213C8">
        <w:trPr>
          <w:trHeight w:hRule="exact" w:val="567"/>
          <w:jc w:val="center"/>
        </w:trPr>
        <w:tc>
          <w:tcPr>
            <w:tcW w:w="213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    他</w:t>
            </w:r>
          </w:p>
        </w:tc>
        <w:tc>
          <w:tcPr>
            <w:tcW w:w="7148" w:type="dxa"/>
            <w:vAlign w:val="center"/>
          </w:tcPr>
          <w:p w:rsidR="0005608C" w:rsidRDefault="0005608C" w:rsidP="00E213C8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5608C" w:rsidRDefault="0005608C" w:rsidP="0005608C">
      <w:pPr>
        <w:spacing w:line="400" w:lineRule="exac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注：为提高效率，请以学校为单位预约培训。</w:t>
      </w:r>
    </w:p>
    <w:p w:rsidR="002F3408" w:rsidRPr="0005608C" w:rsidRDefault="002F3408">
      <w:bookmarkStart w:id="1" w:name="_GoBack"/>
      <w:bookmarkEnd w:id="1"/>
    </w:p>
    <w:sectPr w:rsidR="002F3408" w:rsidRPr="00056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DCD" w:rsidRDefault="0005608C">
    <w:pPr>
      <w:pStyle w:val="a3"/>
      <w:tabs>
        <w:tab w:val="clear" w:pos="8306"/>
        <w:tab w:val="left" w:pos="47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36495" wp14:editId="62F64D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8F7DCD" w:rsidRDefault="0005608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3649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bdXTj7YBAABIAwAADgAAAAAAAAAAAAAAAAAuAgAAZHJzL2Uyb0RvYy54bWxQ&#10;SwECLQAUAAYACAAAACEADErw7tYAAAAFAQAADwAAAAAAAAAAAAAAAAAQBAAAZHJzL2Rvd25yZXYu&#10;eG1sUEsFBgAAAAAEAAQA8wAAABMFAAAAAA==&#10;" filled="f" stroked="f">
              <v:textbox style="mso-fit-shape-to-text:t" inset="0,0,0,0">
                <w:txbxContent>
                  <w:p w:rsidR="008F7DCD" w:rsidRDefault="0005608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B647ACC"/>
    <w:multiLevelType w:val="singleLevel"/>
    <w:tmpl w:val="9B647ACC"/>
    <w:lvl w:ilvl="0">
      <w:start w:val="1"/>
      <w:numFmt w:val="decimal"/>
      <w:suff w:val="nothing"/>
      <w:lvlText w:val="%1．"/>
      <w:lvlJc w:val="left"/>
    </w:lvl>
  </w:abstractNum>
  <w:abstractNum w:abstractNumId="1" w15:restartNumberingAfterBreak="0">
    <w:nsid w:val="B89ECFAB"/>
    <w:multiLevelType w:val="singleLevel"/>
    <w:tmpl w:val="B89ECFAB"/>
    <w:lvl w:ilvl="0">
      <w:start w:val="1"/>
      <w:numFmt w:val="decimal"/>
      <w:suff w:val="nothing"/>
      <w:lvlText w:val="%1．"/>
      <w:lvlJc w:val="left"/>
    </w:lvl>
  </w:abstractNum>
  <w:abstractNum w:abstractNumId="2" w15:restartNumberingAfterBreak="0">
    <w:nsid w:val="606B2D81"/>
    <w:multiLevelType w:val="singleLevel"/>
    <w:tmpl w:val="606B2D81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8C"/>
    <w:rsid w:val="0005608C"/>
    <w:rsid w:val="002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93CBCF-4BE5-4355-9963-DAB1FDBE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5608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Char">
    <w:name w:val="页脚 Char"/>
    <w:basedOn w:val="a0"/>
    <w:link w:val="a3"/>
    <w:uiPriority w:val="99"/>
    <w:rsid w:val="0005608C"/>
    <w:rPr>
      <w:rFonts w:ascii="Calibri" w:eastAsia="宋体" w:hAnsi="Calibri" w:cs="Times New Roman"/>
      <w:sz w:val="18"/>
      <w:szCs w:val="24"/>
    </w:rPr>
  </w:style>
  <w:style w:type="paragraph" w:styleId="a4">
    <w:name w:val="Normal (Web)"/>
    <w:basedOn w:val="a"/>
    <w:qFormat/>
    <w:rsid w:val="0005608C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5">
    <w:name w:val="Strong"/>
    <w:basedOn w:val="a0"/>
    <w:qFormat/>
    <w:rsid w:val="0005608C"/>
    <w:rPr>
      <w:b/>
    </w:rPr>
  </w:style>
  <w:style w:type="table" w:styleId="a6">
    <w:name w:val="Table Grid"/>
    <w:basedOn w:val="a1"/>
    <w:qFormat/>
    <w:rsid w:val="000560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qFormat/>
    <w:rsid w:val="0005608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</Words>
  <Characters>1970</Characters>
  <Application>Microsoft Office Word</Application>
  <DocSecurity>0</DocSecurity>
  <Lines>16</Lines>
  <Paragraphs>4</Paragraphs>
  <ScaleCrop>false</ScaleCrop>
  <Company>Microsoft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陶龙泽</dc:creator>
  <cp:keywords/>
  <dc:description/>
  <cp:lastModifiedBy>陶龙泽</cp:lastModifiedBy>
  <cp:revision>1</cp:revision>
  <dcterms:created xsi:type="dcterms:W3CDTF">2018-10-10T06:40:00Z</dcterms:created>
  <dcterms:modified xsi:type="dcterms:W3CDTF">2018-10-10T06:41:00Z</dcterms:modified>
</cp:coreProperties>
</file>